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BD7B" w14:textId="77777777" w:rsidR="005444E0" w:rsidRDefault="005444E0" w:rsidP="005444E0">
      <w:pPr>
        <w:jc w:val="center"/>
      </w:pPr>
      <w:bookmarkStart w:id="0" w:name="_GoBack"/>
      <w:bookmarkEnd w:id="0"/>
      <w:r>
        <w:t>SECTION 504/ADA LEARNING EVALUATION WORKSHEET</w:t>
      </w:r>
    </w:p>
    <w:p w14:paraId="1DE6BE33" w14:textId="77777777" w:rsidR="005444E0" w:rsidRDefault="005444E0" w:rsidP="005444E0">
      <w:pPr>
        <w:jc w:val="center"/>
      </w:pPr>
    </w:p>
    <w:p w14:paraId="381B6BF1" w14:textId="77777777" w:rsidR="005444E0" w:rsidRDefault="005444E0" w:rsidP="005444E0">
      <w:r>
        <w:t>Student’s Name: _______________________________________________</w:t>
      </w:r>
      <w:proofErr w:type="gramStart"/>
      <w:r>
        <w:t>_  DOB</w:t>
      </w:r>
      <w:proofErr w:type="gramEnd"/>
      <w:r>
        <w:t>:_______________    Grade: ________________</w:t>
      </w:r>
    </w:p>
    <w:p w14:paraId="0F08C5FC" w14:textId="77777777" w:rsidR="005444E0" w:rsidRDefault="005444E0" w:rsidP="005444E0"/>
    <w:p w14:paraId="5EA00852" w14:textId="77777777" w:rsidR="005444E0" w:rsidRPr="006B30B7" w:rsidRDefault="005444E0" w:rsidP="005444E0">
      <w:pPr>
        <w:rPr>
          <w:sz w:val="18"/>
        </w:rPr>
      </w:pPr>
      <w:r w:rsidRPr="006B30B7">
        <w:rPr>
          <w:sz w:val="18"/>
        </w:rPr>
        <w:t>To qualify for protection under Section 504 based on a disability in learning, a student must have a physical or mental impairment that substantially limits his/her learning.</w:t>
      </w:r>
    </w:p>
    <w:p w14:paraId="3C6C1F56" w14:textId="77777777" w:rsidR="005444E0" w:rsidRPr="006B30B7" w:rsidRDefault="005444E0" w:rsidP="005444E0">
      <w:pPr>
        <w:rPr>
          <w:sz w:val="18"/>
        </w:rPr>
      </w:pPr>
    </w:p>
    <w:p w14:paraId="1AFAEF26" w14:textId="77777777" w:rsidR="005444E0" w:rsidRPr="006B30B7" w:rsidRDefault="005444E0" w:rsidP="005444E0">
      <w:pPr>
        <w:rPr>
          <w:sz w:val="18"/>
        </w:rPr>
      </w:pPr>
      <w:r w:rsidRPr="006B30B7">
        <w:rPr>
          <w:sz w:val="18"/>
        </w:rPr>
        <w:t>If the student needs specially designed instruction due to the severity of the impairment, then the student should be referred for evaluation and possible placement under the Individuals with Disabilities Education Improvement Act (IDEIA) and R.C. Chapter 3323.</w:t>
      </w:r>
    </w:p>
    <w:p w14:paraId="27B55488" w14:textId="77777777" w:rsidR="005444E0" w:rsidRPr="006B30B7" w:rsidRDefault="005444E0" w:rsidP="005444E0">
      <w:pPr>
        <w:rPr>
          <w:sz w:val="18"/>
        </w:rPr>
      </w:pPr>
    </w:p>
    <w:p w14:paraId="7278A312" w14:textId="77777777" w:rsidR="005444E0" w:rsidRPr="006B30B7" w:rsidRDefault="005444E0" w:rsidP="005444E0">
      <w:pPr>
        <w:rPr>
          <w:sz w:val="18"/>
        </w:rPr>
      </w:pPr>
      <w:r w:rsidRPr="006B30B7">
        <w:rPr>
          <w:sz w:val="18"/>
        </w:rPr>
        <w:t>If a student does not need accommodations/modifications/interventions at school beyond those normally made available to all students, then s/he is not eligible for a Section 504 Plan.</w:t>
      </w:r>
    </w:p>
    <w:p w14:paraId="1914D630" w14:textId="77777777" w:rsidR="005444E0" w:rsidRDefault="005444E0" w:rsidP="005444E0"/>
    <w:p w14:paraId="4F69B199" w14:textId="77777777" w:rsidR="005444E0" w:rsidRDefault="005444E0" w:rsidP="005444E0">
      <w:r>
        <w:t xml:space="preserve">The </w:t>
      </w:r>
      <w:proofErr w:type="gramStart"/>
      <w:r>
        <w:t xml:space="preserve">following factors should be considered by the </w:t>
      </w:r>
      <w:proofErr w:type="spellStart"/>
      <w:r>
        <w:t>RtI</w:t>
      </w:r>
      <w:proofErr w:type="spellEnd"/>
      <w:r>
        <w:t xml:space="preserve"> team in determining whether the student’s physical or mental impairment substantially limits his/her learning</w:t>
      </w:r>
      <w:proofErr w:type="gramEnd"/>
      <w:r>
        <w:t xml:space="preserve">. (Generally, there should be multiple indications or difficulty before the </w:t>
      </w:r>
      <w:proofErr w:type="spellStart"/>
      <w:r>
        <w:t>RtI</w:t>
      </w:r>
      <w:proofErr w:type="spellEnd"/>
      <w:r>
        <w:t xml:space="preserve"> team determines the student’s learning is substantially limited):</w:t>
      </w:r>
    </w:p>
    <w:p w14:paraId="24CF2355" w14:textId="77777777" w:rsidR="005444E0" w:rsidRDefault="005444E0" w:rsidP="005444E0"/>
    <w:tbl>
      <w:tblPr>
        <w:tblStyle w:val="TableGrid"/>
        <w:tblW w:w="0" w:type="auto"/>
        <w:tblLook w:val="00A0" w:firstRow="1" w:lastRow="0" w:firstColumn="1" w:lastColumn="0" w:noHBand="0" w:noVBand="0"/>
      </w:tblPr>
      <w:tblGrid>
        <w:gridCol w:w="9468"/>
        <w:gridCol w:w="810"/>
        <w:gridCol w:w="828"/>
      </w:tblGrid>
      <w:tr w:rsidR="005444E0" w14:paraId="0922D94E" w14:textId="77777777">
        <w:tc>
          <w:tcPr>
            <w:tcW w:w="9468" w:type="dxa"/>
          </w:tcPr>
          <w:p w14:paraId="398B4B2C" w14:textId="77777777" w:rsidR="005444E0" w:rsidRDefault="005444E0" w:rsidP="005444E0"/>
        </w:tc>
        <w:tc>
          <w:tcPr>
            <w:tcW w:w="810" w:type="dxa"/>
          </w:tcPr>
          <w:p w14:paraId="2FCFA1EA" w14:textId="77777777" w:rsidR="005444E0" w:rsidRDefault="005444E0" w:rsidP="005444E0">
            <w:r>
              <w:t>YES</w:t>
            </w:r>
          </w:p>
        </w:tc>
        <w:tc>
          <w:tcPr>
            <w:tcW w:w="828" w:type="dxa"/>
          </w:tcPr>
          <w:p w14:paraId="4B835A0F" w14:textId="77777777" w:rsidR="005444E0" w:rsidRDefault="005444E0" w:rsidP="005444E0">
            <w:r>
              <w:t>NO</w:t>
            </w:r>
          </w:p>
        </w:tc>
      </w:tr>
      <w:tr w:rsidR="005444E0" w14:paraId="6B445E1D" w14:textId="77777777">
        <w:tc>
          <w:tcPr>
            <w:tcW w:w="9468" w:type="dxa"/>
          </w:tcPr>
          <w:p w14:paraId="18F72F60" w14:textId="77777777" w:rsidR="005444E0" w:rsidRPr="005444E0" w:rsidRDefault="005444E0" w:rsidP="005444E0">
            <w:r>
              <w:t xml:space="preserve">1. Has the student demonstrated a </w:t>
            </w:r>
            <w:r>
              <w:rPr>
                <w:b/>
              </w:rPr>
              <w:t xml:space="preserve">consistent </w:t>
            </w:r>
            <w:r>
              <w:t xml:space="preserve">need for substantially more time to complete </w:t>
            </w:r>
            <w:r>
              <w:rPr>
                <w:b/>
              </w:rPr>
              <w:t>homework assignments</w:t>
            </w:r>
            <w:r>
              <w:t xml:space="preserve"> than required by students without disabilities?</w:t>
            </w:r>
          </w:p>
        </w:tc>
        <w:tc>
          <w:tcPr>
            <w:tcW w:w="810" w:type="dxa"/>
          </w:tcPr>
          <w:p w14:paraId="5DE12587" w14:textId="77777777" w:rsidR="005444E0" w:rsidRDefault="005444E0" w:rsidP="005444E0"/>
        </w:tc>
        <w:tc>
          <w:tcPr>
            <w:tcW w:w="828" w:type="dxa"/>
          </w:tcPr>
          <w:p w14:paraId="216999F7" w14:textId="77777777" w:rsidR="005444E0" w:rsidRDefault="005444E0" w:rsidP="005444E0"/>
        </w:tc>
      </w:tr>
      <w:tr w:rsidR="005444E0" w14:paraId="654F540C" w14:textId="77777777">
        <w:tc>
          <w:tcPr>
            <w:tcW w:w="9468" w:type="dxa"/>
          </w:tcPr>
          <w:p w14:paraId="38DB6005" w14:textId="77777777" w:rsidR="005444E0" w:rsidRPr="005444E0" w:rsidRDefault="005444E0" w:rsidP="005444E0">
            <w:r>
              <w:t xml:space="preserve">2. Has the student demonstrated a </w:t>
            </w:r>
            <w:r>
              <w:rPr>
                <w:b/>
              </w:rPr>
              <w:t>consistent</w:t>
            </w:r>
            <w:r>
              <w:t xml:space="preserve"> need for substantially more time to complete </w:t>
            </w:r>
            <w:r>
              <w:rPr>
                <w:b/>
              </w:rPr>
              <w:t>in-class assignments</w:t>
            </w:r>
            <w:r>
              <w:t xml:space="preserve"> than required by students without </w:t>
            </w:r>
            <w:proofErr w:type="spellStart"/>
            <w:r>
              <w:t>disabilites</w:t>
            </w:r>
            <w:proofErr w:type="spellEnd"/>
            <w:r>
              <w:t>?</w:t>
            </w:r>
          </w:p>
        </w:tc>
        <w:tc>
          <w:tcPr>
            <w:tcW w:w="810" w:type="dxa"/>
          </w:tcPr>
          <w:p w14:paraId="52FF5F6E" w14:textId="77777777" w:rsidR="005444E0" w:rsidRDefault="005444E0" w:rsidP="005444E0"/>
        </w:tc>
        <w:tc>
          <w:tcPr>
            <w:tcW w:w="828" w:type="dxa"/>
          </w:tcPr>
          <w:p w14:paraId="29FCE0F8" w14:textId="77777777" w:rsidR="005444E0" w:rsidRDefault="005444E0" w:rsidP="005444E0"/>
        </w:tc>
      </w:tr>
      <w:tr w:rsidR="005444E0" w14:paraId="2787B398" w14:textId="77777777">
        <w:tc>
          <w:tcPr>
            <w:tcW w:w="9468" w:type="dxa"/>
          </w:tcPr>
          <w:p w14:paraId="2F5834EA" w14:textId="77777777" w:rsidR="005444E0" w:rsidRPr="005444E0" w:rsidRDefault="005444E0" w:rsidP="005444E0">
            <w:r>
              <w:t xml:space="preserve">3. Does the student </w:t>
            </w:r>
            <w:r>
              <w:rPr>
                <w:b/>
              </w:rPr>
              <w:t>consistently</w:t>
            </w:r>
            <w:r>
              <w:t xml:space="preserve"> need </w:t>
            </w:r>
            <w:r>
              <w:rPr>
                <w:b/>
              </w:rPr>
              <w:t>modified testing</w:t>
            </w:r>
            <w:r>
              <w:t xml:space="preserve"> to be able to demonstrate his/her knowledge?</w:t>
            </w:r>
          </w:p>
        </w:tc>
        <w:tc>
          <w:tcPr>
            <w:tcW w:w="810" w:type="dxa"/>
          </w:tcPr>
          <w:p w14:paraId="65F2C5B4" w14:textId="77777777" w:rsidR="005444E0" w:rsidRDefault="005444E0" w:rsidP="005444E0"/>
        </w:tc>
        <w:tc>
          <w:tcPr>
            <w:tcW w:w="828" w:type="dxa"/>
          </w:tcPr>
          <w:p w14:paraId="2D977C48" w14:textId="77777777" w:rsidR="005444E0" w:rsidRDefault="005444E0" w:rsidP="005444E0"/>
        </w:tc>
      </w:tr>
      <w:tr w:rsidR="005444E0" w14:paraId="2372F898" w14:textId="77777777">
        <w:tc>
          <w:tcPr>
            <w:tcW w:w="9468" w:type="dxa"/>
          </w:tcPr>
          <w:p w14:paraId="1C01951A" w14:textId="77777777" w:rsidR="005444E0" w:rsidRPr="005444E0" w:rsidRDefault="005444E0" w:rsidP="005444E0">
            <w:r>
              <w:t xml:space="preserve">4. Does the student have </w:t>
            </w:r>
            <w:r>
              <w:rPr>
                <w:b/>
              </w:rPr>
              <w:t>significantly difficulty</w:t>
            </w:r>
            <w:r>
              <w:t xml:space="preserve"> with planning, organization and performing school-related assignments and other activities</w:t>
            </w:r>
            <w:proofErr w:type="gramStart"/>
            <w:r>
              <w:t>?</w:t>
            </w:r>
            <w:r w:rsidR="006B30B7">
              <w:t>3</w:t>
            </w:r>
            <w:proofErr w:type="gramEnd"/>
            <w:r w:rsidR="006B30B7">
              <w:t>/30/11</w:t>
            </w:r>
          </w:p>
        </w:tc>
        <w:tc>
          <w:tcPr>
            <w:tcW w:w="810" w:type="dxa"/>
          </w:tcPr>
          <w:p w14:paraId="03C1D9D8" w14:textId="77777777" w:rsidR="005444E0" w:rsidRDefault="005444E0" w:rsidP="005444E0"/>
        </w:tc>
        <w:tc>
          <w:tcPr>
            <w:tcW w:w="828" w:type="dxa"/>
          </w:tcPr>
          <w:p w14:paraId="3ECEED50" w14:textId="77777777" w:rsidR="005444E0" w:rsidRDefault="005444E0" w:rsidP="005444E0"/>
        </w:tc>
      </w:tr>
      <w:tr w:rsidR="005444E0" w14:paraId="68F1B217" w14:textId="77777777">
        <w:tc>
          <w:tcPr>
            <w:tcW w:w="9468" w:type="dxa"/>
          </w:tcPr>
          <w:p w14:paraId="0CB7B397" w14:textId="77777777" w:rsidR="005444E0" w:rsidRPr="005444E0" w:rsidRDefault="005444E0" w:rsidP="005444E0">
            <w:r>
              <w:t xml:space="preserve">5. Is the student </w:t>
            </w:r>
            <w:r>
              <w:rPr>
                <w:b/>
              </w:rPr>
              <w:t>chronically absent</w:t>
            </w:r>
            <w:r>
              <w:t xml:space="preserve"> or tardy due to a physical or mental impairment?</w:t>
            </w:r>
          </w:p>
        </w:tc>
        <w:tc>
          <w:tcPr>
            <w:tcW w:w="810" w:type="dxa"/>
          </w:tcPr>
          <w:p w14:paraId="7E716F8F" w14:textId="77777777" w:rsidR="005444E0" w:rsidRDefault="005444E0" w:rsidP="005444E0"/>
        </w:tc>
        <w:tc>
          <w:tcPr>
            <w:tcW w:w="828" w:type="dxa"/>
          </w:tcPr>
          <w:p w14:paraId="60D1BAA2" w14:textId="77777777" w:rsidR="005444E0" w:rsidRDefault="005444E0" w:rsidP="005444E0"/>
        </w:tc>
      </w:tr>
      <w:tr w:rsidR="005444E0" w14:paraId="1E25AD41" w14:textId="77777777">
        <w:tc>
          <w:tcPr>
            <w:tcW w:w="9468" w:type="dxa"/>
          </w:tcPr>
          <w:p w14:paraId="1B4A0303" w14:textId="77777777" w:rsidR="005444E0" w:rsidRPr="005444E0" w:rsidRDefault="005444E0" w:rsidP="005444E0">
            <w:r>
              <w:t>5a. If so, are those absences/</w:t>
            </w:r>
            <w:proofErr w:type="spellStart"/>
            <w:r>
              <w:t>tardies</w:t>
            </w:r>
            <w:proofErr w:type="spellEnd"/>
            <w:r>
              <w:t xml:space="preserve"> </w:t>
            </w:r>
            <w:r>
              <w:rPr>
                <w:b/>
              </w:rPr>
              <w:t>significantly interfering</w:t>
            </w:r>
            <w:r>
              <w:t xml:space="preserve"> with his/her educational performance/progress?</w:t>
            </w:r>
          </w:p>
        </w:tc>
        <w:tc>
          <w:tcPr>
            <w:tcW w:w="810" w:type="dxa"/>
          </w:tcPr>
          <w:p w14:paraId="016237BA" w14:textId="77777777" w:rsidR="005444E0" w:rsidRDefault="005444E0" w:rsidP="005444E0"/>
        </w:tc>
        <w:tc>
          <w:tcPr>
            <w:tcW w:w="828" w:type="dxa"/>
          </w:tcPr>
          <w:p w14:paraId="30007F70" w14:textId="77777777" w:rsidR="005444E0" w:rsidRDefault="005444E0" w:rsidP="005444E0"/>
        </w:tc>
      </w:tr>
      <w:tr w:rsidR="005444E0" w14:paraId="6D0EB993" w14:textId="77777777">
        <w:tc>
          <w:tcPr>
            <w:tcW w:w="9468" w:type="dxa"/>
          </w:tcPr>
          <w:p w14:paraId="2674531F" w14:textId="77777777" w:rsidR="005444E0" w:rsidRDefault="005444E0" w:rsidP="005444E0">
            <w:r>
              <w:t xml:space="preserve">6. Does the student exhibit </w:t>
            </w:r>
            <w:r>
              <w:rPr>
                <w:b/>
              </w:rPr>
              <w:t>frequent behaviors</w:t>
            </w:r>
            <w:r>
              <w:t xml:space="preserve"> (such as impulsivity, inattentiveness, aggression, drowsiness) that are commonly associated with the student’s physical or mental impairment or the medication that the student is taking?</w:t>
            </w:r>
          </w:p>
          <w:p w14:paraId="57A58671" w14:textId="77777777" w:rsidR="005444E0" w:rsidRDefault="005444E0" w:rsidP="005444E0">
            <w:r>
              <w:t xml:space="preserve">If </w:t>
            </w:r>
            <w:r>
              <w:rPr>
                <w:b/>
              </w:rPr>
              <w:t>yes</w:t>
            </w:r>
            <w:r>
              <w:t>, describe those behaviors and indicate specifically the impact on school performance: ______________________________________________________________________________________</w:t>
            </w:r>
          </w:p>
          <w:p w14:paraId="04238BC3" w14:textId="77777777" w:rsidR="005444E0" w:rsidRPr="005444E0" w:rsidRDefault="005444E0" w:rsidP="005444E0"/>
        </w:tc>
        <w:tc>
          <w:tcPr>
            <w:tcW w:w="810" w:type="dxa"/>
          </w:tcPr>
          <w:p w14:paraId="62B56672" w14:textId="77777777" w:rsidR="005444E0" w:rsidRDefault="005444E0" w:rsidP="005444E0"/>
        </w:tc>
        <w:tc>
          <w:tcPr>
            <w:tcW w:w="828" w:type="dxa"/>
          </w:tcPr>
          <w:p w14:paraId="6427FC80" w14:textId="77777777" w:rsidR="005444E0" w:rsidRDefault="005444E0" w:rsidP="005444E0"/>
        </w:tc>
      </w:tr>
      <w:tr w:rsidR="005444E0" w14:paraId="31D2F302" w14:textId="77777777">
        <w:tc>
          <w:tcPr>
            <w:tcW w:w="9468" w:type="dxa"/>
          </w:tcPr>
          <w:p w14:paraId="68F23F00" w14:textId="77777777" w:rsidR="005444E0" w:rsidRPr="005444E0" w:rsidRDefault="005444E0" w:rsidP="005444E0">
            <w:r>
              <w:t xml:space="preserve">6a.  Do those behaviors </w:t>
            </w:r>
            <w:r>
              <w:rPr>
                <w:b/>
              </w:rPr>
              <w:t>significantly interfere</w:t>
            </w:r>
            <w:r>
              <w:t xml:space="preserve"> with the student’s educational performance/progress?</w:t>
            </w:r>
          </w:p>
        </w:tc>
        <w:tc>
          <w:tcPr>
            <w:tcW w:w="810" w:type="dxa"/>
          </w:tcPr>
          <w:p w14:paraId="3067D3EB" w14:textId="77777777" w:rsidR="005444E0" w:rsidRDefault="005444E0" w:rsidP="005444E0"/>
        </w:tc>
        <w:tc>
          <w:tcPr>
            <w:tcW w:w="828" w:type="dxa"/>
          </w:tcPr>
          <w:p w14:paraId="1A39ADF3" w14:textId="77777777" w:rsidR="005444E0" w:rsidRDefault="005444E0" w:rsidP="005444E0"/>
        </w:tc>
      </w:tr>
      <w:tr w:rsidR="005444E0" w14:paraId="340D58D1" w14:textId="77777777">
        <w:tc>
          <w:tcPr>
            <w:tcW w:w="9468" w:type="dxa"/>
          </w:tcPr>
          <w:p w14:paraId="04C16241" w14:textId="77777777" w:rsidR="005444E0" w:rsidRPr="005444E0" w:rsidRDefault="005444E0" w:rsidP="005444E0">
            <w:r>
              <w:t xml:space="preserve">7. Has the student experienced a </w:t>
            </w:r>
            <w:r>
              <w:rPr>
                <w:b/>
              </w:rPr>
              <w:t>significant decline</w:t>
            </w:r>
            <w:r>
              <w:t xml:space="preserve"> in academic performance for which there is no known cause other than the student’s physical or mental impairment?</w:t>
            </w:r>
          </w:p>
        </w:tc>
        <w:tc>
          <w:tcPr>
            <w:tcW w:w="810" w:type="dxa"/>
          </w:tcPr>
          <w:p w14:paraId="09E318E1" w14:textId="77777777" w:rsidR="005444E0" w:rsidRDefault="005444E0" w:rsidP="005444E0"/>
        </w:tc>
        <w:tc>
          <w:tcPr>
            <w:tcW w:w="828" w:type="dxa"/>
          </w:tcPr>
          <w:p w14:paraId="683E2B3B" w14:textId="77777777" w:rsidR="005444E0" w:rsidRDefault="005444E0" w:rsidP="005444E0"/>
        </w:tc>
      </w:tr>
      <w:tr w:rsidR="005444E0" w14:paraId="29E1C9C9" w14:textId="77777777">
        <w:tc>
          <w:tcPr>
            <w:tcW w:w="9468" w:type="dxa"/>
          </w:tcPr>
          <w:p w14:paraId="7F15105B" w14:textId="77777777" w:rsidR="005444E0" w:rsidRPr="005444E0" w:rsidRDefault="005444E0" w:rsidP="005444E0">
            <w:r>
              <w:t xml:space="preserve">8. Does the student have </w:t>
            </w:r>
            <w:r>
              <w:rPr>
                <w:b/>
              </w:rPr>
              <w:t>significant discipline problems</w:t>
            </w:r>
            <w:r>
              <w:t xml:space="preserve"> that are not due to any cause other than the physical or mental impairment?</w:t>
            </w:r>
          </w:p>
        </w:tc>
        <w:tc>
          <w:tcPr>
            <w:tcW w:w="810" w:type="dxa"/>
          </w:tcPr>
          <w:p w14:paraId="6621695E" w14:textId="77777777" w:rsidR="005444E0" w:rsidRDefault="005444E0" w:rsidP="005444E0"/>
        </w:tc>
        <w:tc>
          <w:tcPr>
            <w:tcW w:w="828" w:type="dxa"/>
          </w:tcPr>
          <w:p w14:paraId="2AD43429" w14:textId="77777777" w:rsidR="005444E0" w:rsidRDefault="005444E0" w:rsidP="005444E0"/>
        </w:tc>
      </w:tr>
      <w:tr w:rsidR="005444E0" w14:paraId="6A3FE84E" w14:textId="77777777">
        <w:tc>
          <w:tcPr>
            <w:tcW w:w="9468" w:type="dxa"/>
          </w:tcPr>
          <w:p w14:paraId="5606E309" w14:textId="77777777" w:rsidR="005444E0" w:rsidRDefault="005444E0" w:rsidP="005444E0">
            <w:r>
              <w:t>9. After appropriate intervention strategies have been attempted in the regular education classroom, does the student still have significant learning difficulties?</w:t>
            </w:r>
          </w:p>
        </w:tc>
        <w:tc>
          <w:tcPr>
            <w:tcW w:w="810" w:type="dxa"/>
          </w:tcPr>
          <w:p w14:paraId="6140A0E4" w14:textId="77777777" w:rsidR="005444E0" w:rsidRDefault="005444E0" w:rsidP="005444E0"/>
        </w:tc>
        <w:tc>
          <w:tcPr>
            <w:tcW w:w="828" w:type="dxa"/>
          </w:tcPr>
          <w:p w14:paraId="076935C1" w14:textId="77777777" w:rsidR="005444E0" w:rsidRDefault="005444E0" w:rsidP="005444E0"/>
        </w:tc>
      </w:tr>
      <w:tr w:rsidR="005444E0" w14:paraId="4234B029" w14:textId="77777777">
        <w:tc>
          <w:tcPr>
            <w:tcW w:w="9468" w:type="dxa"/>
          </w:tcPr>
          <w:p w14:paraId="30BFE535" w14:textId="77777777" w:rsidR="005444E0" w:rsidRDefault="005444E0" w:rsidP="005444E0">
            <w:r>
              <w:t>10. Does the student’s physical or mental impairment substantially limit his/her ability to learn in any manner not already indicated?</w:t>
            </w:r>
          </w:p>
          <w:p w14:paraId="4CC8F92C" w14:textId="77777777" w:rsidR="005444E0" w:rsidRDefault="005444E0" w:rsidP="005444E0">
            <w:r>
              <w:t>If so explain:</w:t>
            </w:r>
          </w:p>
        </w:tc>
        <w:tc>
          <w:tcPr>
            <w:tcW w:w="810" w:type="dxa"/>
          </w:tcPr>
          <w:p w14:paraId="550BDB6F" w14:textId="77777777" w:rsidR="005444E0" w:rsidRDefault="005444E0" w:rsidP="005444E0"/>
        </w:tc>
        <w:tc>
          <w:tcPr>
            <w:tcW w:w="828" w:type="dxa"/>
          </w:tcPr>
          <w:p w14:paraId="42EE11FB" w14:textId="77777777" w:rsidR="005444E0" w:rsidRDefault="005444E0" w:rsidP="005444E0"/>
        </w:tc>
      </w:tr>
    </w:tbl>
    <w:p w14:paraId="7A56F6E6" w14:textId="77777777" w:rsidR="005444E0" w:rsidRDefault="005444E0" w:rsidP="005444E0"/>
    <w:sectPr w:rsidR="005444E0" w:rsidSect="005444E0">
      <w:headerReference w:type="default" r:id="rId7"/>
      <w:footerReference w:type="default" r:id="rId8"/>
      <w:pgSz w:w="12240" w:h="15840"/>
      <w:pgMar w:top="1440" w:right="810" w:bottom="1440" w:left="5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E3FF3" w14:textId="77777777" w:rsidR="00764A16" w:rsidRDefault="000C6781">
      <w:r>
        <w:separator/>
      </w:r>
    </w:p>
  </w:endnote>
  <w:endnote w:type="continuationSeparator" w:id="0">
    <w:p w14:paraId="757181B8" w14:textId="77777777" w:rsidR="00764A16" w:rsidRDefault="000C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6D04" w14:textId="77777777" w:rsidR="006B30B7" w:rsidRDefault="000C6781" w:rsidP="006B30B7">
    <w:pPr>
      <w:pStyle w:val="Footer"/>
      <w:jc w:val="right"/>
    </w:pPr>
    <w:r>
      <w:fldChar w:fldCharType="begin"/>
    </w:r>
    <w:r>
      <w:instrText xml:space="preserve"> DATE \@ "M/d/yy" </w:instrText>
    </w:r>
    <w:r>
      <w:fldChar w:fldCharType="separate"/>
    </w:r>
    <w:r w:rsidR="002E65D7">
      <w:rPr>
        <w:noProof/>
      </w:rPr>
      <w:t>2/28/12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C5DF" w14:textId="77777777" w:rsidR="00764A16" w:rsidRDefault="000C6781">
      <w:r>
        <w:separator/>
      </w:r>
    </w:p>
  </w:footnote>
  <w:footnote w:type="continuationSeparator" w:id="0">
    <w:p w14:paraId="20D7CB52" w14:textId="77777777" w:rsidR="00764A16" w:rsidRDefault="000C6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0385" w14:textId="77777777" w:rsidR="000C6781" w:rsidRDefault="000C6781" w:rsidP="000C6781">
    <w:pPr>
      <w:pStyle w:val="Header-Right"/>
    </w:pPr>
    <w:r>
      <w:t>www.reithschoolpsychology.webs.com</w:t>
    </w:r>
  </w:p>
  <w:p w14:paraId="46D6E214" w14:textId="77777777" w:rsidR="005444E0" w:rsidRDefault="002E65D7" w:rsidP="005444E0">
    <w:pPr>
      <w:pStyle w:val="Header"/>
      <w:jc w:val="right"/>
    </w:pPr>
    <w:r>
      <w:t>Form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E0"/>
    <w:rsid w:val="000C6781"/>
    <w:rsid w:val="002E65D7"/>
    <w:rsid w:val="005444E0"/>
    <w:rsid w:val="006B30B7"/>
    <w:rsid w:val="00764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E0"/>
    <w:pPr>
      <w:tabs>
        <w:tab w:val="center" w:pos="4320"/>
        <w:tab w:val="right" w:pos="8640"/>
      </w:tabs>
    </w:pPr>
  </w:style>
  <w:style w:type="character" w:customStyle="1" w:styleId="HeaderChar">
    <w:name w:val="Header Char"/>
    <w:basedOn w:val="DefaultParagraphFont"/>
    <w:link w:val="Header"/>
    <w:uiPriority w:val="99"/>
    <w:rsid w:val="005444E0"/>
  </w:style>
  <w:style w:type="paragraph" w:styleId="Footer">
    <w:name w:val="footer"/>
    <w:basedOn w:val="Normal"/>
    <w:link w:val="FooterChar"/>
    <w:uiPriority w:val="99"/>
    <w:unhideWhenUsed/>
    <w:rsid w:val="005444E0"/>
    <w:pPr>
      <w:tabs>
        <w:tab w:val="center" w:pos="4320"/>
        <w:tab w:val="right" w:pos="8640"/>
      </w:tabs>
    </w:pPr>
  </w:style>
  <w:style w:type="character" w:customStyle="1" w:styleId="FooterChar">
    <w:name w:val="Footer Char"/>
    <w:basedOn w:val="DefaultParagraphFont"/>
    <w:link w:val="Footer"/>
    <w:uiPriority w:val="99"/>
    <w:rsid w:val="005444E0"/>
  </w:style>
  <w:style w:type="paragraph" w:styleId="ListParagraph">
    <w:name w:val="List Paragraph"/>
    <w:basedOn w:val="Normal"/>
    <w:uiPriority w:val="34"/>
    <w:qFormat/>
    <w:rsid w:val="005444E0"/>
    <w:pPr>
      <w:ind w:left="720"/>
      <w:contextualSpacing/>
    </w:pPr>
  </w:style>
  <w:style w:type="table" w:styleId="TableGrid">
    <w:name w:val="Table Grid"/>
    <w:basedOn w:val="TableNormal"/>
    <w:uiPriority w:val="59"/>
    <w:rsid w:val="005444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Right">
    <w:name w:val="Header - Right"/>
    <w:basedOn w:val="Header"/>
    <w:link w:val="Header-RightChar"/>
    <w:qFormat/>
    <w:rsid w:val="000C6781"/>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C6781"/>
    <w:rPr>
      <w:rFonts w:eastAsiaTheme="minorEastAsia"/>
      <w:color w:val="8DB3E2" w:themeColor="text2" w:themeTint="66"/>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E0"/>
    <w:pPr>
      <w:tabs>
        <w:tab w:val="center" w:pos="4320"/>
        <w:tab w:val="right" w:pos="8640"/>
      </w:tabs>
    </w:pPr>
  </w:style>
  <w:style w:type="character" w:customStyle="1" w:styleId="HeaderChar">
    <w:name w:val="Header Char"/>
    <w:basedOn w:val="DefaultParagraphFont"/>
    <w:link w:val="Header"/>
    <w:uiPriority w:val="99"/>
    <w:rsid w:val="005444E0"/>
  </w:style>
  <w:style w:type="paragraph" w:styleId="Footer">
    <w:name w:val="footer"/>
    <w:basedOn w:val="Normal"/>
    <w:link w:val="FooterChar"/>
    <w:uiPriority w:val="99"/>
    <w:unhideWhenUsed/>
    <w:rsid w:val="005444E0"/>
    <w:pPr>
      <w:tabs>
        <w:tab w:val="center" w:pos="4320"/>
        <w:tab w:val="right" w:pos="8640"/>
      </w:tabs>
    </w:pPr>
  </w:style>
  <w:style w:type="character" w:customStyle="1" w:styleId="FooterChar">
    <w:name w:val="Footer Char"/>
    <w:basedOn w:val="DefaultParagraphFont"/>
    <w:link w:val="Footer"/>
    <w:uiPriority w:val="99"/>
    <w:rsid w:val="005444E0"/>
  </w:style>
  <w:style w:type="paragraph" w:styleId="ListParagraph">
    <w:name w:val="List Paragraph"/>
    <w:basedOn w:val="Normal"/>
    <w:uiPriority w:val="34"/>
    <w:qFormat/>
    <w:rsid w:val="005444E0"/>
    <w:pPr>
      <w:ind w:left="720"/>
      <w:contextualSpacing/>
    </w:pPr>
  </w:style>
  <w:style w:type="table" w:styleId="TableGrid">
    <w:name w:val="Table Grid"/>
    <w:basedOn w:val="TableNormal"/>
    <w:uiPriority w:val="59"/>
    <w:rsid w:val="005444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Right">
    <w:name w:val="Header - Right"/>
    <w:basedOn w:val="Header"/>
    <w:link w:val="Header-RightChar"/>
    <w:qFormat/>
    <w:rsid w:val="000C6781"/>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C6781"/>
    <w:rPr>
      <w:rFonts w:eastAsiaTheme="minorEastAsia"/>
      <w:color w:val="8DB3E2" w:themeColor="text2" w:themeTint="6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Macintosh Word</Application>
  <DocSecurity>0</DocSecurity>
  <Lines>21</Lines>
  <Paragraphs>6</Paragraphs>
  <ScaleCrop>false</ScaleCrop>
  <Company>Wooster City Schools</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3</cp:revision>
  <dcterms:created xsi:type="dcterms:W3CDTF">2012-02-28T21:19:00Z</dcterms:created>
  <dcterms:modified xsi:type="dcterms:W3CDTF">2012-02-29T02:29:00Z</dcterms:modified>
</cp:coreProperties>
</file>